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6F" w:rsidRPr="0067756F" w:rsidRDefault="0067756F" w:rsidP="0067756F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A3334"/>
          <w:sz w:val="32"/>
          <w:szCs w:val="32"/>
        </w:rPr>
      </w:pPr>
      <w:r w:rsidRPr="0067756F">
        <w:rPr>
          <w:rStyle w:val="a4"/>
          <w:color w:val="000080"/>
          <w:sz w:val="32"/>
          <w:szCs w:val="32"/>
        </w:rPr>
        <w:t>Целевые ориентиры дошкольного образования</w:t>
      </w:r>
    </w:p>
    <w:p w:rsidR="0067756F" w:rsidRPr="0067756F" w:rsidRDefault="0067756F" w:rsidP="0067756F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A3334"/>
          <w:sz w:val="32"/>
          <w:szCs w:val="32"/>
        </w:rPr>
      </w:pPr>
      <w:r w:rsidRPr="0067756F">
        <w:rPr>
          <w:color w:val="3A3334"/>
          <w:sz w:val="32"/>
          <w:szCs w:val="32"/>
        </w:rPr>
        <w:t>   </w:t>
      </w:r>
      <w:proofErr w:type="gramStart"/>
      <w:r w:rsidRPr="0067756F">
        <w:rPr>
          <w:color w:val="3A3334"/>
          <w:sz w:val="32"/>
          <w:szCs w:val="32"/>
        </w:rPr>
        <w:t>Требования ФГОС ДО к результатам освоения ООП ДО представлены в виде целевых ориентиров дошкольного образования.</w:t>
      </w:r>
      <w:proofErr w:type="gramEnd"/>
      <w:r w:rsidRPr="0067756F">
        <w:rPr>
          <w:color w:val="3A3334"/>
          <w:sz w:val="32"/>
          <w:szCs w:val="32"/>
        </w:rPr>
        <w:br/>
        <w:t> Целевые ориентиры дошкольного образования — это социальные и психологические характеристики возможных достижений ребёнка на этапе завершения дошкольного образования.     Они определяются независимо от форм реализации образовательной программы ДО, а так же от её характера, особенностей развития воспитанников и видов организации, реализующей данную программу.</w:t>
      </w:r>
      <w:r w:rsidRPr="0067756F">
        <w:rPr>
          <w:color w:val="3A3334"/>
          <w:sz w:val="32"/>
          <w:szCs w:val="32"/>
        </w:rPr>
        <w:br/>
        <w:t xml:space="preserve">  Целевые ориентиры не подлежат непосредственной оценке, в </w:t>
      </w:r>
      <w:proofErr w:type="spellStart"/>
      <w:r w:rsidRPr="0067756F">
        <w:rPr>
          <w:color w:val="3A3334"/>
          <w:sz w:val="32"/>
          <w:szCs w:val="32"/>
        </w:rPr>
        <w:t>т.ч</w:t>
      </w:r>
      <w:proofErr w:type="spellEnd"/>
      <w:r w:rsidRPr="0067756F">
        <w:rPr>
          <w:color w:val="3A3334"/>
          <w:sz w:val="32"/>
          <w:szCs w:val="32"/>
        </w:rPr>
        <w:t xml:space="preserve">. в виде педагогической диагностики (мониторинга), и не являются основанием для их формального сравнения с реальными достижениями детей. Они не служат основой объективной оценки </w:t>
      </w:r>
      <w:proofErr w:type="gramStart"/>
      <w:r w:rsidRPr="0067756F">
        <w:rPr>
          <w:color w:val="3A3334"/>
          <w:sz w:val="32"/>
          <w:szCs w:val="32"/>
        </w:rPr>
        <w:t>соответствия</w:t>
      </w:r>
      <w:proofErr w:type="gramEnd"/>
      <w:r w:rsidRPr="0067756F">
        <w:rPr>
          <w:color w:val="3A3334"/>
          <w:sz w:val="32"/>
          <w:szCs w:val="32"/>
        </w:rPr>
        <w:t xml:space="preserve"> установленным требованиям образовательной деятельности и подготовки воспитанников. Освоение образовательной программы не сопровождается проведением промежуточных и итоговой аттестации воспитанников.</w:t>
      </w:r>
      <w:r w:rsidRPr="0067756F">
        <w:rPr>
          <w:color w:val="3A3334"/>
          <w:sz w:val="32"/>
          <w:szCs w:val="32"/>
        </w:rPr>
        <w:br/>
        <w:t>   К целевым ориентирам дошкольного образования относятся характеристики развития ребёнка на этапах начала и завершения дошкольного возраста.</w:t>
      </w:r>
    </w:p>
    <w:p w:rsidR="0067756F" w:rsidRPr="0067756F" w:rsidRDefault="0067756F" w:rsidP="0067756F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A3334"/>
          <w:sz w:val="32"/>
          <w:szCs w:val="32"/>
        </w:rPr>
      </w:pPr>
      <w:r w:rsidRPr="0067756F">
        <w:rPr>
          <w:color w:val="3A3334"/>
          <w:sz w:val="32"/>
          <w:szCs w:val="32"/>
          <w:u w:val="single"/>
        </w:rPr>
        <w:t>Целевые ориентиры на этапе завершения дошкольного образования (7-8 лет) предполагают, что ребёнок:</w:t>
      </w:r>
    </w:p>
    <w:p w:rsidR="0067756F" w:rsidRPr="0067756F" w:rsidRDefault="0067756F" w:rsidP="0067756F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A3334"/>
          <w:sz w:val="32"/>
          <w:szCs w:val="32"/>
        </w:rPr>
      </w:pPr>
      <w:proofErr w:type="gramStart"/>
      <w:r w:rsidRPr="0067756F">
        <w:rPr>
          <w:color w:val="3A3334"/>
          <w:sz w:val="32"/>
          <w:szCs w:val="32"/>
        </w:rPr>
        <w:t>-овладевает основными культурными способами деятельности, проявляет инициативность и самостоятельность в разных видах деятельности-игре, общении, конструировании и др.; может выбирать себе род занятий, участников совместной деятельности, обнаруживает способность к воплощению разнообразных замыслов;</w:t>
      </w:r>
      <w:r w:rsidRPr="0067756F">
        <w:rPr>
          <w:color w:val="3A3334"/>
          <w:sz w:val="32"/>
          <w:szCs w:val="32"/>
        </w:rPr>
        <w:br/>
        <w:t>-</w:t>
      </w:r>
      <w:r>
        <w:rPr>
          <w:color w:val="3A3334"/>
          <w:sz w:val="32"/>
          <w:szCs w:val="32"/>
        </w:rPr>
        <w:t xml:space="preserve"> </w:t>
      </w:r>
      <w:r w:rsidRPr="0067756F">
        <w:rPr>
          <w:color w:val="3A3334"/>
          <w:sz w:val="32"/>
          <w:szCs w:val="32"/>
        </w:rPr>
        <w:t>уверен в своих силах, открыт внешнему миру, положительно относится к себе и другим, обладает чувством собственного достоинства, активно взаимодействует со сверстниками и взрослыми, участвует в совместных играх.</w:t>
      </w:r>
      <w:proofErr w:type="gramEnd"/>
      <w:r w:rsidRPr="0067756F">
        <w:rPr>
          <w:color w:val="3A3334"/>
          <w:sz w:val="32"/>
          <w:szCs w:val="32"/>
        </w:rPr>
        <w:t xml:space="preserve"> Он способен договариваться, учитывать интересы и чувства других людей, </w:t>
      </w:r>
      <w:r w:rsidRPr="0067756F">
        <w:rPr>
          <w:color w:val="3A3334"/>
          <w:sz w:val="32"/>
          <w:szCs w:val="32"/>
        </w:rPr>
        <w:lastRenderedPageBreak/>
        <w:t>сопереживать их неудачам и радоваться успехам, стараться разрешать конфликты;</w:t>
      </w:r>
      <w:proofErr w:type="gramStart"/>
      <w:r w:rsidRPr="0067756F">
        <w:rPr>
          <w:color w:val="3A3334"/>
          <w:sz w:val="32"/>
          <w:szCs w:val="32"/>
        </w:rPr>
        <w:br/>
        <w:t>-</w:t>
      </w:r>
      <w:proofErr w:type="gramEnd"/>
      <w:r w:rsidRPr="0067756F">
        <w:rPr>
          <w:color w:val="3A3334"/>
          <w:sz w:val="32"/>
          <w:szCs w:val="32"/>
        </w:rPr>
        <w:t xml:space="preserve">обладает развитым воображением, которое реализуется в разных видах деятельности, способность к фантазии, воображению, творчеству интенсивно развивается и проявляется в игре. Владеет разными формами и видами игры. Умеет подчиняться разным правилам и социальным нормам, различать </w:t>
      </w:r>
      <w:proofErr w:type="gramStart"/>
      <w:r w:rsidRPr="0067756F">
        <w:rPr>
          <w:color w:val="3A3334"/>
          <w:sz w:val="32"/>
          <w:szCs w:val="32"/>
        </w:rPr>
        <w:t>условн</w:t>
      </w:r>
      <w:r>
        <w:rPr>
          <w:color w:val="3A3334"/>
          <w:sz w:val="32"/>
          <w:szCs w:val="32"/>
        </w:rPr>
        <w:t>ую</w:t>
      </w:r>
      <w:proofErr w:type="gramEnd"/>
      <w:r>
        <w:rPr>
          <w:color w:val="3A3334"/>
          <w:sz w:val="32"/>
          <w:szCs w:val="32"/>
        </w:rPr>
        <w:t xml:space="preserve"> и реальную ситуации, в том ч</w:t>
      </w:r>
      <w:r w:rsidRPr="0067756F">
        <w:rPr>
          <w:color w:val="3A3334"/>
          <w:sz w:val="32"/>
          <w:szCs w:val="32"/>
        </w:rPr>
        <w:t>исле игровую и учебную. Творческие способности также проявляются в рисовании, придумывании сказок, танцах, пении и т. п. Может фантазировать вслух, играть звуками и словами;</w:t>
      </w:r>
      <w:proofErr w:type="gramStart"/>
      <w:r w:rsidRPr="0067756F">
        <w:rPr>
          <w:color w:val="3A3334"/>
          <w:sz w:val="32"/>
          <w:szCs w:val="32"/>
        </w:rPr>
        <w:br/>
        <w:t>-</w:t>
      </w:r>
      <w:proofErr w:type="gramEnd"/>
      <w:r w:rsidRPr="0067756F">
        <w:rPr>
          <w:color w:val="3A3334"/>
          <w:sz w:val="32"/>
          <w:szCs w:val="32"/>
        </w:rPr>
        <w:t>хорошо владеет устной речью, может выражать свои мысли, желания, чувства; использует речь для построения речевого высказывания в ситуациях общения, может выделять звуки в словах, складываются предпосылки грамотности;</w:t>
      </w:r>
      <w:proofErr w:type="gramStart"/>
      <w:r w:rsidRPr="0067756F">
        <w:rPr>
          <w:color w:val="3A3334"/>
          <w:sz w:val="32"/>
          <w:szCs w:val="32"/>
        </w:rPr>
        <w:br/>
        <w:t>-</w:t>
      </w:r>
      <w:proofErr w:type="gramEnd"/>
      <w:r w:rsidRPr="0067756F">
        <w:rPr>
          <w:color w:val="3A3334"/>
          <w:sz w:val="32"/>
          <w:szCs w:val="32"/>
        </w:rPr>
        <w:t>подвижен, вынослив, владеет основными движениями и может контролировать и управлять ими, развита крупная и мелкая моторика; развита потребность бегать, прыгать, мастерить поделки из различных материалов и т. п.;</w:t>
      </w:r>
      <w:proofErr w:type="gramStart"/>
      <w:r w:rsidRPr="0067756F">
        <w:rPr>
          <w:color w:val="3A3334"/>
          <w:sz w:val="32"/>
          <w:szCs w:val="32"/>
        </w:rPr>
        <w:br/>
        <w:t>-</w:t>
      </w:r>
      <w:proofErr w:type="gramEnd"/>
      <w:r w:rsidRPr="0067756F">
        <w:rPr>
          <w:color w:val="3A3334"/>
          <w:sz w:val="32"/>
          <w:szCs w:val="32"/>
        </w:rPr>
        <w:t xml:space="preserve">способен к волевым усилиям в разных видах </w:t>
      </w:r>
      <w:r w:rsidRPr="0067756F">
        <w:rPr>
          <w:color w:val="3A3334"/>
          <w:sz w:val="32"/>
          <w:szCs w:val="32"/>
        </w:rPr>
        <w:t>деятельности</w:t>
      </w:r>
      <w:r w:rsidRPr="0067756F">
        <w:rPr>
          <w:color w:val="3A3334"/>
          <w:sz w:val="32"/>
          <w:szCs w:val="32"/>
        </w:rPr>
        <w:t>, может преодолевать сиюминутные побуждения, доводить до конца начатое дело,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</w:t>
      </w:r>
      <w:r w:rsidRPr="0067756F">
        <w:rPr>
          <w:color w:val="3A3334"/>
          <w:sz w:val="32"/>
          <w:szCs w:val="32"/>
        </w:rPr>
        <w:br/>
        <w:t xml:space="preserve">-проявляет любознательность, задаёт вопросы, касающиеся близких и далёких предметов </w:t>
      </w:r>
      <w:proofErr w:type="gramStart"/>
      <w:r w:rsidRPr="0067756F">
        <w:rPr>
          <w:color w:val="3A3334"/>
          <w:sz w:val="32"/>
          <w:szCs w:val="32"/>
        </w:rPr>
        <w:t>и явлений, интересуется причинно-следственными связями (как?</w:t>
      </w:r>
      <w:proofErr w:type="gramEnd"/>
      <w:r w:rsidRPr="0067756F">
        <w:rPr>
          <w:color w:val="3A3334"/>
          <w:sz w:val="32"/>
          <w:szCs w:val="32"/>
        </w:rPr>
        <w:t xml:space="preserve"> Почему? </w:t>
      </w:r>
      <w:proofErr w:type="gramStart"/>
      <w:r w:rsidRPr="0067756F">
        <w:rPr>
          <w:color w:val="3A3334"/>
          <w:sz w:val="32"/>
          <w:szCs w:val="32"/>
        </w:rPr>
        <w:t>Зачем?), пытается самостоятельно придумывать объяснения явлениям природы и поступкам людей.</w:t>
      </w:r>
      <w:proofErr w:type="gramEnd"/>
      <w:r w:rsidRPr="0067756F">
        <w:rPr>
          <w:color w:val="3A3334"/>
          <w:sz w:val="32"/>
          <w:szCs w:val="32"/>
        </w:rPr>
        <w:t xml:space="preserve"> Склонен наблюдать, экспериментировать. Обладает начальными знаниями о себе, о предметном, природном, социальном и культурном мире, в котором он живёт. Знаком с книжной культурой, с д</w:t>
      </w:r>
      <w:r>
        <w:rPr>
          <w:color w:val="3A3334"/>
          <w:sz w:val="32"/>
          <w:szCs w:val="32"/>
        </w:rPr>
        <w:t>е</w:t>
      </w:r>
      <w:bookmarkStart w:id="0" w:name="_GoBack"/>
      <w:bookmarkEnd w:id="0"/>
      <w:r w:rsidRPr="0067756F">
        <w:rPr>
          <w:color w:val="3A3334"/>
          <w:sz w:val="32"/>
          <w:szCs w:val="32"/>
        </w:rPr>
        <w:t xml:space="preserve">тской литературой, обладает элементарными представлениями из области живой природы, естествознания, математики, истории и т. п. </w:t>
      </w:r>
      <w:proofErr w:type="gramStart"/>
      <w:r w:rsidRPr="0067756F">
        <w:rPr>
          <w:color w:val="3A3334"/>
          <w:sz w:val="32"/>
          <w:szCs w:val="32"/>
        </w:rPr>
        <w:t>Способен</w:t>
      </w:r>
      <w:proofErr w:type="gramEnd"/>
      <w:r w:rsidRPr="0067756F">
        <w:rPr>
          <w:color w:val="3A3334"/>
          <w:sz w:val="32"/>
          <w:szCs w:val="32"/>
        </w:rPr>
        <w:t xml:space="preserve"> </w:t>
      </w:r>
      <w:r w:rsidRPr="0067756F">
        <w:rPr>
          <w:color w:val="3A3334"/>
          <w:sz w:val="32"/>
          <w:szCs w:val="32"/>
        </w:rPr>
        <w:lastRenderedPageBreak/>
        <w:t>самостоятельно принимать решения, опираясь на свои знания и умения в различных сферах действительности.</w:t>
      </w:r>
    </w:p>
    <w:p w:rsidR="0067756F" w:rsidRPr="0067756F" w:rsidRDefault="0067756F" w:rsidP="0067756F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A3334"/>
          <w:sz w:val="32"/>
          <w:szCs w:val="32"/>
        </w:rPr>
      </w:pPr>
      <w:r w:rsidRPr="0067756F">
        <w:rPr>
          <w:color w:val="3A3334"/>
          <w:sz w:val="32"/>
          <w:szCs w:val="32"/>
        </w:rPr>
        <w:t>   Все вышеперечисленные характеристики являются необходимыми предпосылками для перехода на следующий уровень начального образования, успешной адаптации к условиям жизни в школе и требованиям учебного процесса.</w:t>
      </w:r>
      <w:r w:rsidRPr="0067756F">
        <w:rPr>
          <w:color w:val="3A3334"/>
          <w:sz w:val="32"/>
          <w:szCs w:val="32"/>
        </w:rPr>
        <w:br/>
        <w:t>    Степень развития этих характеристик и способности ребёнка их проявлять к моменту перехода на следующий уровень образования может существенно варьироваться у разных детей в силу различий в условиях жизни и индивидуальных особенностей конкретного ребёнка.</w:t>
      </w:r>
    </w:p>
    <w:p w:rsidR="006675F6" w:rsidRPr="0067756F" w:rsidRDefault="006675F6">
      <w:pPr>
        <w:rPr>
          <w:rFonts w:ascii="Times New Roman" w:hAnsi="Times New Roman" w:cs="Times New Roman"/>
          <w:sz w:val="32"/>
          <w:szCs w:val="32"/>
        </w:rPr>
      </w:pPr>
    </w:p>
    <w:sectPr w:rsidR="006675F6" w:rsidRPr="0067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F"/>
    <w:rsid w:val="006675F6"/>
    <w:rsid w:val="0067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5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2023-01-18T09:29:00Z</dcterms:created>
  <dcterms:modified xsi:type="dcterms:W3CDTF">2023-01-18T09:32:00Z</dcterms:modified>
</cp:coreProperties>
</file>